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901AAF" w:rsidRDefault="00130D6F" w:rsidP="000F4E43">
      <w:pPr>
        <w:pStyle w:val="Header"/>
        <w:tabs>
          <w:tab w:val="clear" w:pos="4153"/>
          <w:tab w:val="clear" w:pos="8306"/>
          <w:tab w:val="right" w:pos="9639"/>
        </w:tabs>
        <w:rPr>
          <w:rFonts w:ascii="Arial" w:hAnsi="Arial" w:cs="Arial"/>
          <w:b/>
          <w:bCs/>
          <w:sz w:val="28"/>
          <w:szCs w:val="24"/>
        </w:rPr>
      </w:pPr>
      <w:r w:rsidRPr="00901AAF">
        <w:rPr>
          <w:rFonts w:ascii="Arial" w:hAnsi="Arial" w:cs="Arial"/>
          <w:b/>
          <w:bCs/>
          <w:sz w:val="24"/>
          <w:szCs w:val="24"/>
        </w:rPr>
        <w:t>3GPP TSG-WG SA2 Meeting #1</w:t>
      </w:r>
      <w:r w:rsidR="009B5FB9" w:rsidRPr="00901AAF">
        <w:rPr>
          <w:rFonts w:ascii="Arial" w:hAnsi="Arial" w:cs="Arial"/>
          <w:b/>
          <w:bCs/>
          <w:sz w:val="24"/>
          <w:szCs w:val="24"/>
        </w:rPr>
        <w:t>60</w:t>
      </w:r>
      <w:r w:rsidR="003007F7" w:rsidRPr="00901AAF">
        <w:rPr>
          <w:rFonts w:ascii="Arial" w:hAnsi="Arial" w:cs="Arial"/>
          <w:b/>
          <w:bCs/>
          <w:sz w:val="28"/>
          <w:szCs w:val="24"/>
        </w:rPr>
        <w:tab/>
      </w:r>
      <w:r w:rsidR="003007F7" w:rsidRPr="00901AAF">
        <w:rPr>
          <w:rFonts w:ascii="Arial" w:hAnsi="Arial" w:cs="Arial"/>
          <w:b/>
          <w:bCs/>
          <w:i/>
          <w:sz w:val="28"/>
          <w:szCs w:val="24"/>
        </w:rPr>
        <w:t>S2-2</w:t>
      </w:r>
      <w:r w:rsidR="00CB666D" w:rsidRPr="00901AAF">
        <w:rPr>
          <w:rFonts w:ascii="Arial" w:hAnsi="Arial" w:cs="Arial"/>
          <w:b/>
          <w:bCs/>
          <w:i/>
          <w:sz w:val="28"/>
          <w:szCs w:val="24"/>
        </w:rPr>
        <w:t>3</w:t>
      </w:r>
      <w:r w:rsidR="009B5FB9" w:rsidRPr="00901AAF">
        <w:rPr>
          <w:rFonts w:ascii="Arial" w:hAnsi="Arial" w:cs="Arial"/>
          <w:b/>
          <w:bCs/>
          <w:i/>
          <w:sz w:val="28"/>
          <w:szCs w:val="24"/>
        </w:rPr>
        <w:t>1</w:t>
      </w:r>
      <w:r w:rsidR="00996478">
        <w:rPr>
          <w:rFonts w:ascii="Arial" w:hAnsi="Arial" w:cs="Arial"/>
          <w:b/>
          <w:bCs/>
          <w:i/>
          <w:sz w:val="28"/>
          <w:szCs w:val="24"/>
        </w:rPr>
        <w:t>2794</w:t>
      </w:r>
      <w:bookmarkStart w:id="0" w:name="_GoBack"/>
      <w:bookmarkEnd w:id="0"/>
    </w:p>
    <w:p w:rsidR="00463675" w:rsidRPr="00901AAF" w:rsidRDefault="009B5FB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01AAF">
        <w:rPr>
          <w:rFonts w:ascii="Arial" w:eastAsia="Arial Unicode MS" w:hAnsi="Arial" w:cs="Arial"/>
          <w:b/>
          <w:bCs/>
          <w:sz w:val="24"/>
        </w:rPr>
        <w:t>Chicago, US, Nov 13 – 17, 2023</w:t>
      </w:r>
      <w:r w:rsidR="0074309D" w:rsidRPr="00901AAF">
        <w:rPr>
          <w:rFonts w:ascii="Arial" w:hAnsi="Arial" w:cs="Arial"/>
          <w:b/>
          <w:bCs/>
          <w:sz w:val="24"/>
          <w:szCs w:val="24"/>
        </w:rPr>
        <w:tab/>
      </w:r>
      <w:r w:rsidR="0084049C" w:rsidRPr="00901AAF">
        <w:rPr>
          <w:rFonts w:ascii="Arial" w:hAnsi="Arial" w:cs="Arial"/>
          <w:b/>
          <w:bCs/>
          <w:color w:val="0000FF"/>
        </w:rPr>
        <w:t>(revision of S2-2</w:t>
      </w:r>
      <w:r w:rsidR="00CB666D" w:rsidRPr="00901AAF">
        <w:rPr>
          <w:rFonts w:ascii="Arial" w:hAnsi="Arial" w:cs="Arial"/>
          <w:b/>
          <w:bCs/>
          <w:color w:val="0000FF"/>
        </w:rPr>
        <w:t>3</w:t>
      </w:r>
      <w:r w:rsidRPr="00901AAF">
        <w:rPr>
          <w:rFonts w:ascii="Arial" w:hAnsi="Arial" w:cs="Arial"/>
          <w:b/>
          <w:bCs/>
          <w:color w:val="0000FF"/>
        </w:rPr>
        <w:t>1</w:t>
      </w:r>
      <w:r w:rsidR="0074309D" w:rsidRPr="00901AAF">
        <w:rPr>
          <w:rFonts w:ascii="Arial" w:hAnsi="Arial" w:cs="Arial"/>
          <w:b/>
          <w:bCs/>
          <w:color w:val="0000FF"/>
        </w:rPr>
        <w:t>xxxx)</w:t>
      </w:r>
    </w:p>
    <w:p w:rsidR="00463675" w:rsidRPr="00901AAF" w:rsidRDefault="00463675">
      <w:pPr>
        <w:rPr>
          <w:rFonts w:ascii="Arial" w:hAnsi="Arial" w:cs="Arial"/>
        </w:rPr>
      </w:pPr>
    </w:p>
    <w:p w:rsidR="00463675" w:rsidRPr="00901AAF" w:rsidRDefault="00463675" w:rsidP="000F4E43">
      <w:pPr>
        <w:pStyle w:val="Title"/>
      </w:pPr>
      <w:r w:rsidRPr="00901AAF">
        <w:t>Title:</w:t>
      </w:r>
      <w:r w:rsidRPr="00901AAF">
        <w:tab/>
      </w:r>
      <w:r w:rsidRPr="00901AAF">
        <w:rPr>
          <w:color w:val="FF0000"/>
        </w:rPr>
        <w:t xml:space="preserve">[DRAFT] </w:t>
      </w:r>
      <w:r w:rsidRPr="00901AAF">
        <w:rPr>
          <w:color w:val="000000"/>
        </w:rPr>
        <w:t xml:space="preserve">LS on </w:t>
      </w:r>
      <w:r w:rsidR="00CB6B53" w:rsidRPr="00901AAF">
        <w:t xml:space="preserve">5G </w:t>
      </w:r>
      <w:r w:rsidR="00CB6B53" w:rsidRPr="00901AAF">
        <w:rPr>
          <w:lang w:eastAsia="zh-CN"/>
        </w:rPr>
        <w:t xml:space="preserve">ProSe </w:t>
      </w:r>
      <w:r w:rsidR="00CB6B53" w:rsidRPr="00901AAF">
        <w:t>UE-to-UE relay discovery</w:t>
      </w:r>
      <w:r w:rsidR="00CB6B53" w:rsidRPr="00901AAF">
        <w:rPr>
          <w:lang w:eastAsia="zh-CN"/>
        </w:rPr>
        <w:t xml:space="preserve"> with security aspects</w:t>
      </w:r>
    </w:p>
    <w:p w:rsidR="00463675" w:rsidRPr="00901AAF" w:rsidRDefault="00463675" w:rsidP="000F4E43">
      <w:pPr>
        <w:pStyle w:val="Title"/>
      </w:pPr>
      <w:r w:rsidRPr="00901AAF">
        <w:t>Release:</w:t>
      </w:r>
      <w:r w:rsidRPr="00901AAF">
        <w:tab/>
      </w:r>
      <w:r w:rsidR="00CB6B53" w:rsidRPr="00901AAF">
        <w:rPr>
          <w:color w:val="000000"/>
        </w:rPr>
        <w:t>Rel-18</w:t>
      </w:r>
    </w:p>
    <w:p w:rsidR="00463675" w:rsidRPr="00901AAF" w:rsidRDefault="00463675" w:rsidP="000F4E43">
      <w:pPr>
        <w:pStyle w:val="Title"/>
      </w:pPr>
      <w:r w:rsidRPr="00901AAF">
        <w:t>Work Item:</w:t>
      </w:r>
      <w:r w:rsidRPr="00901AAF">
        <w:tab/>
      </w:r>
      <w:r w:rsidR="00CB6B53" w:rsidRPr="00901AAF">
        <w:t>5G_ProSe_Ph2</w:t>
      </w:r>
    </w:p>
    <w:p w:rsidR="00463675" w:rsidRPr="00901AAF" w:rsidRDefault="00463675">
      <w:pPr>
        <w:spacing w:after="60"/>
        <w:ind w:left="1985" w:hanging="1985"/>
        <w:rPr>
          <w:rFonts w:ascii="Arial" w:hAnsi="Arial" w:cs="Arial"/>
          <w:b/>
        </w:rPr>
      </w:pPr>
    </w:p>
    <w:p w:rsidR="00463675" w:rsidRPr="00901AAF" w:rsidRDefault="00463675" w:rsidP="000F4E43">
      <w:pPr>
        <w:pStyle w:val="Source"/>
      </w:pPr>
      <w:r w:rsidRPr="00901AAF">
        <w:t>Source:</w:t>
      </w:r>
      <w:r w:rsidRPr="00901AAF">
        <w:tab/>
      </w:r>
      <w:r w:rsidR="0000385D" w:rsidRPr="00901AAF">
        <w:rPr>
          <w:b w:val="0"/>
          <w:color w:val="FF0000"/>
        </w:rPr>
        <w:t>[Huawei to be]</w:t>
      </w:r>
      <w:r w:rsidR="000534DD" w:rsidRPr="00901AAF">
        <w:rPr>
          <w:b w:val="0"/>
          <w:color w:val="FF0000"/>
        </w:rPr>
        <w:t xml:space="preserve"> </w:t>
      </w:r>
      <w:r w:rsidR="00C55D6B" w:rsidRPr="00901AAF">
        <w:rPr>
          <w:b w:val="0"/>
        </w:rPr>
        <w:t>SA</w:t>
      </w:r>
      <w:r w:rsidR="00C831C8" w:rsidRPr="00901AAF">
        <w:rPr>
          <w:b w:val="0"/>
        </w:rPr>
        <w:t>2</w:t>
      </w:r>
    </w:p>
    <w:p w:rsidR="00463675" w:rsidRPr="00901AAF" w:rsidRDefault="00463675" w:rsidP="000F4E43">
      <w:pPr>
        <w:pStyle w:val="Source"/>
      </w:pPr>
      <w:r w:rsidRPr="00901AAF">
        <w:t>To:</w:t>
      </w:r>
      <w:r w:rsidRPr="00901AAF">
        <w:tab/>
      </w:r>
      <w:r w:rsidR="00CB6B53" w:rsidRPr="00901AAF">
        <w:rPr>
          <w:b w:val="0"/>
        </w:rPr>
        <w:t>SA3</w:t>
      </w:r>
    </w:p>
    <w:p w:rsidR="00463675" w:rsidRPr="00901AAF" w:rsidRDefault="00463675" w:rsidP="000F4E43">
      <w:pPr>
        <w:pStyle w:val="Source"/>
      </w:pPr>
      <w:r w:rsidRPr="00901AAF">
        <w:t>Cc:</w:t>
      </w:r>
      <w:r w:rsidRPr="00901AAF">
        <w:tab/>
      </w:r>
      <w:r w:rsidR="00CB6B53" w:rsidRPr="00901AAF">
        <w:rPr>
          <w:b w:val="0"/>
        </w:rPr>
        <w:t>CT1</w:t>
      </w:r>
    </w:p>
    <w:p w:rsidR="00463675" w:rsidRPr="00901AAF" w:rsidRDefault="00463675">
      <w:pPr>
        <w:spacing w:after="60"/>
        <w:ind w:left="1985" w:hanging="1985"/>
        <w:rPr>
          <w:rFonts w:ascii="Arial" w:hAnsi="Arial" w:cs="Arial"/>
          <w:bCs/>
        </w:rPr>
      </w:pPr>
    </w:p>
    <w:p w:rsidR="00463675" w:rsidRPr="00901AAF" w:rsidRDefault="00463675">
      <w:pPr>
        <w:tabs>
          <w:tab w:val="left" w:pos="2268"/>
        </w:tabs>
        <w:rPr>
          <w:rFonts w:ascii="Arial" w:hAnsi="Arial" w:cs="Arial"/>
          <w:bCs/>
          <w:lang w:val="en-US"/>
        </w:rPr>
      </w:pPr>
      <w:r w:rsidRPr="00901AAF">
        <w:rPr>
          <w:rFonts w:ascii="Arial" w:hAnsi="Arial" w:cs="Arial"/>
          <w:b/>
          <w:lang w:val="en-US"/>
        </w:rPr>
        <w:t>Contact Person:</w:t>
      </w:r>
      <w:r w:rsidRPr="00901AAF">
        <w:rPr>
          <w:rFonts w:ascii="Arial" w:hAnsi="Arial" w:cs="Arial"/>
          <w:bCs/>
          <w:lang w:val="en-US"/>
        </w:rPr>
        <w:tab/>
      </w:r>
    </w:p>
    <w:p w:rsidR="00463675" w:rsidRPr="00901AAF" w:rsidRDefault="00463675" w:rsidP="000F4E43">
      <w:pPr>
        <w:pStyle w:val="Contact"/>
        <w:tabs>
          <w:tab w:val="clear" w:pos="2268"/>
        </w:tabs>
        <w:rPr>
          <w:bCs/>
        </w:rPr>
      </w:pPr>
      <w:r w:rsidRPr="00901AAF">
        <w:t>Name:</w:t>
      </w:r>
      <w:r w:rsidRPr="00901AAF">
        <w:rPr>
          <w:bCs/>
        </w:rPr>
        <w:tab/>
      </w:r>
      <w:r w:rsidR="00CB6B53" w:rsidRPr="00901AAF">
        <w:rPr>
          <w:b w:val="0"/>
          <w:bCs/>
          <w:lang w:eastAsia="zh-CN"/>
        </w:rPr>
        <w:t>Steven Wenham</w:t>
      </w:r>
    </w:p>
    <w:p w:rsidR="00463675" w:rsidRPr="00901AAF" w:rsidRDefault="00463675" w:rsidP="000F4E43">
      <w:pPr>
        <w:pStyle w:val="Contact"/>
        <w:tabs>
          <w:tab w:val="clear" w:pos="2268"/>
        </w:tabs>
        <w:rPr>
          <w:bCs/>
          <w:color w:val="0000FF"/>
        </w:rPr>
      </w:pPr>
      <w:r w:rsidRPr="00901AAF">
        <w:rPr>
          <w:color w:val="0000FF"/>
        </w:rPr>
        <w:t>E-mail Address:</w:t>
      </w:r>
      <w:r w:rsidRPr="00901AAF">
        <w:rPr>
          <w:bCs/>
          <w:color w:val="0000FF"/>
        </w:rPr>
        <w:tab/>
      </w:r>
      <w:proofErr w:type="spellStart"/>
      <w:r w:rsidR="00CB6B53" w:rsidRPr="00901AAF">
        <w:rPr>
          <w:b w:val="0"/>
          <w:bCs/>
        </w:rPr>
        <w:t>steven</w:t>
      </w:r>
      <w:proofErr w:type="spellEnd"/>
      <w:r w:rsidR="00F62570" w:rsidRPr="00901AAF">
        <w:rPr>
          <w:b w:val="0"/>
          <w:bCs/>
        </w:rPr>
        <w:t xml:space="preserve"> DOT </w:t>
      </w:r>
      <w:proofErr w:type="spellStart"/>
      <w:r w:rsidR="00CB6B53" w:rsidRPr="00901AAF">
        <w:rPr>
          <w:b w:val="0"/>
          <w:bCs/>
        </w:rPr>
        <w:t>wenham</w:t>
      </w:r>
      <w:proofErr w:type="spellEnd"/>
      <w:r w:rsidR="00CB6B53" w:rsidRPr="00901AAF">
        <w:rPr>
          <w:b w:val="0"/>
          <w:bCs/>
        </w:rPr>
        <w:t xml:space="preserve"> </w:t>
      </w:r>
      <w:r w:rsidR="00F62570" w:rsidRPr="00901AAF">
        <w:rPr>
          <w:b w:val="0"/>
          <w:bCs/>
        </w:rPr>
        <w:t xml:space="preserve">AT </w:t>
      </w:r>
      <w:proofErr w:type="spellStart"/>
      <w:r w:rsidR="00F62570" w:rsidRPr="00901AAF">
        <w:rPr>
          <w:b w:val="0"/>
          <w:bCs/>
        </w:rPr>
        <w:t>huawei</w:t>
      </w:r>
      <w:proofErr w:type="spellEnd"/>
      <w:r w:rsidR="00F62570" w:rsidRPr="00901AAF">
        <w:rPr>
          <w:b w:val="0"/>
          <w:bCs/>
        </w:rPr>
        <w:t xml:space="preserve"> DOT com</w:t>
      </w:r>
    </w:p>
    <w:p w:rsidR="00463675" w:rsidRPr="00901AAF" w:rsidRDefault="00463675">
      <w:pPr>
        <w:spacing w:after="60"/>
        <w:ind w:left="1985" w:hanging="1985"/>
        <w:rPr>
          <w:rFonts w:ascii="Arial" w:hAnsi="Arial" w:cs="Arial"/>
          <w:b/>
        </w:rPr>
      </w:pPr>
    </w:p>
    <w:p w:rsidR="00923E7C" w:rsidRPr="00901AAF" w:rsidRDefault="00923E7C" w:rsidP="00923E7C">
      <w:pPr>
        <w:tabs>
          <w:tab w:val="left" w:pos="2268"/>
        </w:tabs>
        <w:rPr>
          <w:rFonts w:ascii="Arial" w:hAnsi="Arial" w:cs="Arial"/>
          <w:bCs/>
        </w:rPr>
      </w:pPr>
      <w:r w:rsidRPr="00901AAF">
        <w:rPr>
          <w:rFonts w:ascii="Arial" w:hAnsi="Arial" w:cs="Arial"/>
          <w:b/>
        </w:rPr>
        <w:t>Send any reply LS to:</w:t>
      </w:r>
      <w:r w:rsidRPr="00901AAF">
        <w:rPr>
          <w:rFonts w:ascii="Arial" w:hAnsi="Arial" w:cs="Arial"/>
          <w:b/>
        </w:rPr>
        <w:tab/>
        <w:t xml:space="preserve">3GPP Liaisons Coordinator, </w:t>
      </w:r>
      <w:hyperlink r:id="rId7" w:history="1">
        <w:r w:rsidRPr="00901AAF">
          <w:rPr>
            <w:rStyle w:val="Hyperlink"/>
            <w:rFonts w:ascii="Arial" w:hAnsi="Arial" w:cs="Arial"/>
            <w:b/>
          </w:rPr>
          <w:t>mailto:3GPPLiaison@etsi.org</w:t>
        </w:r>
      </w:hyperlink>
      <w:r w:rsidRPr="00901AAF">
        <w:rPr>
          <w:rFonts w:ascii="Arial" w:hAnsi="Arial" w:cs="Arial"/>
          <w:b/>
        </w:rPr>
        <w:t xml:space="preserve"> </w:t>
      </w:r>
      <w:r w:rsidRPr="00901AAF">
        <w:rPr>
          <w:rFonts w:ascii="Arial" w:hAnsi="Arial" w:cs="Arial"/>
          <w:bCs/>
        </w:rPr>
        <w:tab/>
      </w:r>
    </w:p>
    <w:p w:rsidR="00923E7C" w:rsidRPr="00901AAF" w:rsidRDefault="00923E7C">
      <w:pPr>
        <w:spacing w:after="60"/>
        <w:ind w:left="1985" w:hanging="1985"/>
        <w:rPr>
          <w:rFonts w:ascii="Arial" w:hAnsi="Arial" w:cs="Arial"/>
          <w:b/>
        </w:rPr>
      </w:pPr>
    </w:p>
    <w:p w:rsidR="00463675" w:rsidRPr="00901AAF" w:rsidRDefault="00463675" w:rsidP="000F4E43">
      <w:pPr>
        <w:pStyle w:val="Title"/>
      </w:pPr>
      <w:r w:rsidRPr="00901AAF">
        <w:t>Attachments:</w:t>
      </w:r>
      <w:r w:rsidRPr="00901AAF">
        <w:tab/>
      </w:r>
      <w:r w:rsidR="00CB6B53" w:rsidRPr="00901AAF">
        <w:t>None.</w:t>
      </w:r>
    </w:p>
    <w:p w:rsidR="00463675" w:rsidRPr="00901AAF" w:rsidRDefault="00463675">
      <w:pPr>
        <w:pBdr>
          <w:bottom w:val="single" w:sz="4" w:space="1" w:color="auto"/>
        </w:pBdr>
        <w:rPr>
          <w:rFonts w:ascii="Arial" w:hAnsi="Arial" w:cs="Arial"/>
        </w:rPr>
      </w:pPr>
    </w:p>
    <w:p w:rsidR="00463675" w:rsidRPr="00901AAF" w:rsidRDefault="00463675">
      <w:pPr>
        <w:rPr>
          <w:rFonts w:ascii="Arial" w:hAnsi="Arial" w:cs="Arial"/>
        </w:rPr>
      </w:pPr>
    </w:p>
    <w:p w:rsidR="00463675" w:rsidRPr="00901AAF" w:rsidRDefault="00463675">
      <w:pPr>
        <w:spacing w:after="120"/>
        <w:rPr>
          <w:rFonts w:ascii="Arial" w:hAnsi="Arial" w:cs="Arial"/>
          <w:b/>
        </w:rPr>
      </w:pPr>
      <w:r w:rsidRPr="00901AAF">
        <w:rPr>
          <w:rFonts w:ascii="Arial" w:hAnsi="Arial" w:cs="Arial"/>
          <w:b/>
        </w:rPr>
        <w:t>1. Overall Description:</w:t>
      </w:r>
    </w:p>
    <w:p w:rsidR="00F77026" w:rsidRPr="006F05EE" w:rsidRDefault="007244C2" w:rsidP="007244C2">
      <w:pPr>
        <w:rPr>
          <w:rFonts w:ascii="Arial" w:hAnsi="Arial" w:cs="Arial"/>
        </w:rPr>
      </w:pPr>
      <w:r w:rsidRPr="006F05EE">
        <w:rPr>
          <w:rFonts w:ascii="Arial" w:hAnsi="Arial" w:cs="Arial"/>
        </w:rPr>
        <w:t xml:space="preserve">During the 5G ProSe UE-to-UE relay discovery procedure, the 5G ProSe UE-to-UE Relay UE sends the UE-to-UE Relay Discovery Response message from the discoveree 5G ProSe End UE to the corresponding discoverer 5G ProSe End UE. </w:t>
      </w:r>
    </w:p>
    <w:p w:rsidR="00F77026" w:rsidRPr="006F05EE" w:rsidRDefault="00F77026" w:rsidP="007244C2">
      <w:pPr>
        <w:rPr>
          <w:rFonts w:ascii="Arial" w:hAnsi="Arial" w:cs="Arial"/>
        </w:rPr>
      </w:pPr>
    </w:p>
    <w:p w:rsidR="007244C2" w:rsidRPr="006F05EE" w:rsidRDefault="007244C2" w:rsidP="006F05EE">
      <w:pPr>
        <w:rPr>
          <w:rFonts w:cs="Arial"/>
        </w:rPr>
      </w:pPr>
      <w:r w:rsidRPr="006F05EE">
        <w:rPr>
          <w:rFonts w:ascii="Arial" w:hAnsi="Arial" w:cs="Arial"/>
        </w:rPr>
        <w:t>Considering that</w:t>
      </w:r>
      <w:r w:rsidR="006F05EE">
        <w:rPr>
          <w:rFonts w:ascii="Arial" w:hAnsi="Arial" w:cs="Arial"/>
        </w:rPr>
        <w:t xml:space="preserve"> a</w:t>
      </w:r>
      <w:r w:rsidRPr="006F05EE">
        <w:rPr>
          <w:rFonts w:ascii="Arial" w:hAnsi="Arial" w:cs="Arial"/>
        </w:rPr>
        <w:t xml:space="preserve">) the User Info IDs of the discoverer 5G ProSe End UE and discoveree 5G ProSe End UE are in the protected direct discovery set that </w:t>
      </w:r>
      <w:r w:rsidR="006F05EE">
        <w:rPr>
          <w:rFonts w:cs="Arial"/>
        </w:rPr>
        <w:t>is</w:t>
      </w:r>
      <w:r w:rsidRPr="006F05EE">
        <w:rPr>
          <w:rFonts w:ascii="Arial" w:hAnsi="Arial" w:cs="Arial"/>
        </w:rPr>
        <w:t xml:space="preserve"> transparent to the 5G ProSe UE-to-UE Relay UE as specified in TS 33.503 clause 6.1.3.3.3.2, and </w:t>
      </w:r>
      <w:r w:rsidR="006F05EE">
        <w:rPr>
          <w:rFonts w:ascii="Arial" w:hAnsi="Arial" w:cs="Arial"/>
        </w:rPr>
        <w:t>b</w:t>
      </w:r>
      <w:r w:rsidRPr="006F05EE">
        <w:rPr>
          <w:rFonts w:ascii="Arial" w:hAnsi="Arial" w:cs="Arial"/>
        </w:rPr>
        <w:t>) the 5G ProSe UE-to-UE Relay UE may serve more than one discoverer 5G ProSe End UE simultaneously. According to the LS from CT1 (C1-237897), the 5G ProSe UE-to-UE Relay UE can NOT decide the Layer-2 ID of the discoverer 5G ProSe End UE as the User Info ID of the discoverer can NOT be obtained by the Relay.</w:t>
      </w:r>
    </w:p>
    <w:p w:rsidR="007244C2" w:rsidRPr="006F05EE" w:rsidRDefault="007244C2" w:rsidP="007244C2">
      <w:pPr>
        <w:rPr>
          <w:rFonts w:ascii="Arial" w:hAnsi="Arial" w:cs="Arial"/>
        </w:rPr>
      </w:pPr>
    </w:p>
    <w:p w:rsidR="007244C2" w:rsidRPr="006F05EE" w:rsidRDefault="007244C2" w:rsidP="007244C2">
      <w:pPr>
        <w:rPr>
          <w:rFonts w:ascii="Arial" w:hAnsi="Arial" w:cs="Arial"/>
        </w:rPr>
      </w:pPr>
      <w:r w:rsidRPr="006F05EE">
        <w:rPr>
          <w:rFonts w:ascii="Arial" w:hAnsi="Arial" w:cs="Arial"/>
        </w:rPr>
        <w:t>Meanwhile, the User Info IDs in the Direct Communication Request during the 5G ProSe UE-to-UE Relay Communication with integrated Discovery procedure are not encrypted. Applying a similar mechanism in the UE-to-UE relay discovery, i.e. not encrypting the User Info IDs, will be a feasible and convenient solution with unified behaviour on the Relay.</w:t>
      </w:r>
    </w:p>
    <w:p w:rsidR="007244C2" w:rsidRPr="006F05EE" w:rsidRDefault="007244C2" w:rsidP="007244C2">
      <w:pPr>
        <w:rPr>
          <w:rFonts w:ascii="Arial" w:hAnsi="Arial" w:cs="Arial"/>
        </w:rPr>
      </w:pPr>
    </w:p>
    <w:p w:rsidR="00463675" w:rsidRPr="006F05EE" w:rsidRDefault="007244C2" w:rsidP="007244C2">
      <w:pPr>
        <w:rPr>
          <w:rFonts w:ascii="Arial" w:hAnsi="Arial" w:cs="Arial"/>
        </w:rPr>
      </w:pPr>
      <w:r w:rsidRPr="006F05EE">
        <w:rPr>
          <w:rFonts w:ascii="Arial" w:hAnsi="Arial" w:cs="Arial"/>
          <w:b/>
        </w:rPr>
        <w:t>Question:</w:t>
      </w:r>
      <w:r w:rsidRPr="006F05EE">
        <w:rPr>
          <w:rFonts w:ascii="Arial" w:hAnsi="Arial" w:cs="Arial"/>
        </w:rPr>
        <w:t xml:space="preserve"> Is there any security risk if the User Info IDs of discoverer 5G ProSe End UE and discoveree 5G ProSe End UE are not encrypted in the direct discovery set within the UE-to-UE Relay Discovery Solicitation message and the 5G ProSe UE-to-UE Relay Discovery Response message? i.e., taking the User Info IDs out of the protected direct discovery set.</w:t>
      </w:r>
    </w:p>
    <w:p w:rsidR="007244C2" w:rsidRPr="00901AAF" w:rsidRDefault="007244C2" w:rsidP="007244C2"/>
    <w:p w:rsidR="00463675" w:rsidRPr="00901AAF" w:rsidRDefault="00463675">
      <w:pPr>
        <w:spacing w:after="120"/>
        <w:rPr>
          <w:rFonts w:ascii="Arial" w:hAnsi="Arial" w:cs="Arial"/>
          <w:b/>
        </w:rPr>
      </w:pPr>
      <w:r w:rsidRPr="00901AAF">
        <w:rPr>
          <w:rFonts w:ascii="Arial" w:hAnsi="Arial" w:cs="Arial"/>
          <w:b/>
        </w:rPr>
        <w:t>2. Actions:</w:t>
      </w:r>
    </w:p>
    <w:p w:rsidR="00463675" w:rsidRPr="00901AAF" w:rsidRDefault="00463675">
      <w:pPr>
        <w:spacing w:after="120"/>
        <w:ind w:left="1985" w:hanging="1985"/>
        <w:rPr>
          <w:rFonts w:ascii="Arial" w:hAnsi="Arial" w:cs="Arial"/>
          <w:b/>
        </w:rPr>
      </w:pPr>
      <w:r w:rsidRPr="00901AAF">
        <w:rPr>
          <w:rFonts w:ascii="Arial" w:hAnsi="Arial" w:cs="Arial"/>
          <w:b/>
        </w:rPr>
        <w:t xml:space="preserve">To </w:t>
      </w:r>
      <w:r w:rsidR="00C9684D" w:rsidRPr="00901AAF">
        <w:rPr>
          <w:rFonts w:ascii="Arial" w:hAnsi="Arial" w:cs="Arial"/>
          <w:b/>
          <w:color w:val="000000"/>
        </w:rPr>
        <w:t>SA3</w:t>
      </w:r>
      <w:r w:rsidRPr="00901AAF">
        <w:rPr>
          <w:rFonts w:ascii="Arial" w:hAnsi="Arial" w:cs="Arial"/>
          <w:b/>
        </w:rPr>
        <w:t xml:space="preserve"> group.</w:t>
      </w:r>
    </w:p>
    <w:p w:rsidR="00463675" w:rsidRPr="00901AAF" w:rsidRDefault="00463675">
      <w:pPr>
        <w:spacing w:after="120"/>
        <w:ind w:left="993" w:hanging="993"/>
        <w:rPr>
          <w:rFonts w:ascii="Arial" w:hAnsi="Arial" w:cs="Arial"/>
        </w:rPr>
      </w:pPr>
      <w:r w:rsidRPr="00901AAF">
        <w:rPr>
          <w:rFonts w:ascii="Arial" w:hAnsi="Arial" w:cs="Arial"/>
          <w:b/>
        </w:rPr>
        <w:t xml:space="preserve">ACTION: </w:t>
      </w:r>
      <w:r w:rsidRPr="00901AAF">
        <w:rPr>
          <w:rFonts w:ascii="Arial" w:hAnsi="Arial" w:cs="Arial"/>
          <w:b/>
        </w:rPr>
        <w:tab/>
      </w:r>
      <w:r w:rsidR="00C9684D" w:rsidRPr="00901AAF">
        <w:rPr>
          <w:rFonts w:ascii="Arial" w:hAnsi="Arial" w:cs="Arial"/>
          <w:lang w:eastAsia="zh-CN"/>
        </w:rPr>
        <w:t>SA2 kindly asks SA3 to provide answer to the above question.</w:t>
      </w:r>
    </w:p>
    <w:p w:rsidR="00463675" w:rsidRPr="00901AAF" w:rsidRDefault="00463675">
      <w:pPr>
        <w:spacing w:after="120"/>
        <w:ind w:left="993" w:hanging="993"/>
        <w:rPr>
          <w:rFonts w:ascii="Arial" w:hAnsi="Arial" w:cs="Arial"/>
        </w:rPr>
      </w:pPr>
    </w:p>
    <w:p w:rsidR="00463675" w:rsidRPr="00901AAF" w:rsidRDefault="00463675">
      <w:pPr>
        <w:spacing w:after="120"/>
        <w:rPr>
          <w:rFonts w:ascii="Arial" w:hAnsi="Arial" w:cs="Arial"/>
          <w:b/>
        </w:rPr>
      </w:pPr>
      <w:r w:rsidRPr="00901AAF">
        <w:rPr>
          <w:rFonts w:ascii="Arial" w:hAnsi="Arial" w:cs="Arial"/>
          <w:b/>
        </w:rPr>
        <w:t>3. Date of Next TSG</w:t>
      </w:r>
      <w:r w:rsidR="000F4E43" w:rsidRPr="00901AAF">
        <w:rPr>
          <w:rFonts w:ascii="Arial" w:hAnsi="Arial" w:cs="Arial"/>
          <w:b/>
        </w:rPr>
        <w:t xml:space="preserve"> </w:t>
      </w:r>
      <w:r w:rsidR="009F76A3" w:rsidRPr="00901AAF">
        <w:rPr>
          <w:rFonts w:ascii="Arial" w:hAnsi="Arial" w:cs="Arial"/>
          <w:b/>
        </w:rPr>
        <w:t>SA WG2</w:t>
      </w:r>
      <w:r w:rsidRPr="00901AAF">
        <w:rPr>
          <w:rFonts w:ascii="Arial" w:hAnsi="Arial" w:cs="Arial"/>
          <w:b/>
        </w:rPr>
        <w:t xml:space="preserve"> Meetings:</w:t>
      </w:r>
    </w:p>
    <w:p w:rsidR="003C7CBC" w:rsidRPr="00901AAF" w:rsidRDefault="003C7CBC" w:rsidP="003C7CBC">
      <w:pPr>
        <w:tabs>
          <w:tab w:val="left" w:pos="3969"/>
          <w:tab w:val="left" w:pos="5103"/>
        </w:tabs>
        <w:spacing w:after="120"/>
        <w:ind w:left="2268" w:hanging="2268"/>
        <w:rPr>
          <w:rFonts w:ascii="Arial" w:hAnsi="Arial" w:cs="Arial"/>
          <w:bCs/>
        </w:rPr>
      </w:pPr>
      <w:r w:rsidRPr="00901AAF">
        <w:rPr>
          <w:rFonts w:ascii="Arial" w:hAnsi="Arial" w:cs="Arial"/>
          <w:bCs/>
        </w:rPr>
        <w:t>TSG-SA2 Meeting #</w:t>
      </w:r>
      <w:r w:rsidR="009B5FB9" w:rsidRPr="00901AAF">
        <w:rPr>
          <w:rFonts w:ascii="Arial" w:hAnsi="Arial" w:cs="Arial"/>
          <w:bCs/>
        </w:rPr>
        <w:t>160-Ad Hoc-e</w:t>
      </w:r>
      <w:r w:rsidRPr="00901AAF">
        <w:rPr>
          <w:rFonts w:ascii="Arial" w:hAnsi="Arial" w:cs="Arial"/>
          <w:bCs/>
        </w:rPr>
        <w:tab/>
      </w:r>
      <w:r w:rsidR="00152E54" w:rsidRPr="00901AAF">
        <w:rPr>
          <w:rFonts w:ascii="Arial" w:hAnsi="Arial" w:cs="Arial"/>
          <w:bCs/>
        </w:rPr>
        <w:t>22</w:t>
      </w:r>
      <w:r w:rsidR="00152E54" w:rsidRPr="00901AAF">
        <w:rPr>
          <w:rFonts w:ascii="Arial" w:hAnsi="Arial" w:cs="Arial"/>
          <w:bCs/>
          <w:vertAlign w:val="superscript"/>
        </w:rPr>
        <w:t>nd</w:t>
      </w:r>
      <w:r w:rsidR="00152E54" w:rsidRPr="00901AAF">
        <w:rPr>
          <w:rFonts w:ascii="Arial" w:hAnsi="Arial" w:cs="Arial"/>
          <w:bCs/>
        </w:rPr>
        <w:t xml:space="preserve"> – 29</w:t>
      </w:r>
      <w:r w:rsidR="00152E54" w:rsidRPr="00901AAF">
        <w:rPr>
          <w:rFonts w:ascii="Arial" w:hAnsi="Arial" w:cs="Arial"/>
          <w:bCs/>
          <w:vertAlign w:val="superscript"/>
        </w:rPr>
        <w:t>th</w:t>
      </w:r>
      <w:r w:rsidR="00152E54" w:rsidRPr="00901AAF">
        <w:rPr>
          <w:rFonts w:ascii="Arial" w:hAnsi="Arial" w:cs="Arial"/>
          <w:bCs/>
        </w:rPr>
        <w:t xml:space="preserve"> </w:t>
      </w:r>
      <w:r w:rsidR="009B5FB9" w:rsidRPr="00901AAF">
        <w:rPr>
          <w:rFonts w:ascii="Arial" w:hAnsi="Arial" w:cs="Arial"/>
          <w:bCs/>
        </w:rPr>
        <w:t>January</w:t>
      </w:r>
      <w:r w:rsidRPr="00901AAF">
        <w:rPr>
          <w:rFonts w:ascii="Arial" w:hAnsi="Arial" w:cs="Arial"/>
          <w:bCs/>
        </w:rPr>
        <w:t>, 202</w:t>
      </w:r>
      <w:r w:rsidR="009B5FB9" w:rsidRPr="00901AAF">
        <w:rPr>
          <w:rFonts w:ascii="Arial" w:hAnsi="Arial" w:cs="Arial"/>
          <w:bCs/>
        </w:rPr>
        <w:t>4</w:t>
      </w:r>
      <w:r w:rsidRPr="00901AAF">
        <w:rPr>
          <w:rFonts w:ascii="Arial" w:hAnsi="Arial" w:cs="Arial"/>
          <w:bCs/>
        </w:rPr>
        <w:tab/>
      </w:r>
      <w:r w:rsidRPr="00901AAF">
        <w:rPr>
          <w:rFonts w:ascii="Arial" w:hAnsi="Arial" w:cs="Arial"/>
          <w:bCs/>
        </w:rPr>
        <w:tab/>
      </w:r>
      <w:r w:rsidRPr="00901AAF">
        <w:rPr>
          <w:rFonts w:ascii="Arial" w:hAnsi="Arial" w:cs="Arial"/>
          <w:bCs/>
        </w:rPr>
        <w:tab/>
      </w:r>
      <w:r w:rsidR="009B5FB9" w:rsidRPr="00901AAF">
        <w:rPr>
          <w:rFonts w:ascii="Arial" w:hAnsi="Arial" w:cs="Arial"/>
          <w:bCs/>
        </w:rPr>
        <w:t>Online</w:t>
      </w:r>
    </w:p>
    <w:p w:rsidR="002D3C33" w:rsidRDefault="002D3C33" w:rsidP="002D3C33">
      <w:pPr>
        <w:tabs>
          <w:tab w:val="left" w:pos="3969"/>
          <w:tab w:val="left" w:pos="5103"/>
        </w:tabs>
        <w:spacing w:after="120"/>
        <w:ind w:left="2268" w:hanging="2268"/>
        <w:rPr>
          <w:rFonts w:ascii="Arial" w:hAnsi="Arial" w:cs="Arial"/>
          <w:bCs/>
        </w:rPr>
      </w:pPr>
      <w:r w:rsidRPr="00901AAF">
        <w:rPr>
          <w:rFonts w:ascii="Arial" w:hAnsi="Arial" w:cs="Arial"/>
          <w:bCs/>
        </w:rPr>
        <w:t>TSG-SA2 Meeting #1</w:t>
      </w:r>
      <w:r w:rsidR="00F8037B" w:rsidRPr="00901AAF">
        <w:rPr>
          <w:rFonts w:ascii="Arial" w:hAnsi="Arial" w:cs="Arial"/>
          <w:bCs/>
        </w:rPr>
        <w:t>61</w:t>
      </w:r>
      <w:r w:rsidRPr="00901AAF">
        <w:rPr>
          <w:rFonts w:ascii="Arial" w:hAnsi="Arial" w:cs="Arial"/>
          <w:bCs/>
        </w:rPr>
        <w:tab/>
      </w:r>
      <w:r w:rsidRPr="00901AAF">
        <w:rPr>
          <w:rFonts w:ascii="Arial" w:hAnsi="Arial" w:cs="Arial"/>
          <w:bCs/>
        </w:rPr>
        <w:tab/>
      </w:r>
      <w:r w:rsidR="00F8037B" w:rsidRPr="00901AAF">
        <w:rPr>
          <w:rFonts w:ascii="Arial" w:hAnsi="Arial" w:cs="Arial"/>
          <w:bCs/>
        </w:rPr>
        <w:t>26</w:t>
      </w:r>
      <w:r w:rsidR="00F8037B" w:rsidRPr="00901AAF">
        <w:rPr>
          <w:rFonts w:ascii="Arial" w:hAnsi="Arial" w:cs="Arial"/>
          <w:bCs/>
          <w:vertAlign w:val="superscript"/>
        </w:rPr>
        <w:t>th</w:t>
      </w:r>
      <w:r w:rsidR="00F8037B" w:rsidRPr="00901AAF">
        <w:rPr>
          <w:rFonts w:ascii="Arial" w:hAnsi="Arial" w:cs="Arial"/>
          <w:bCs/>
        </w:rPr>
        <w:t xml:space="preserve"> February – 1</w:t>
      </w:r>
      <w:r w:rsidR="00F8037B" w:rsidRPr="00901AAF">
        <w:rPr>
          <w:rFonts w:ascii="Arial" w:hAnsi="Arial" w:cs="Arial"/>
          <w:bCs/>
          <w:vertAlign w:val="superscript"/>
        </w:rPr>
        <w:t>st</w:t>
      </w:r>
      <w:r w:rsidR="00F8037B" w:rsidRPr="00901AAF">
        <w:rPr>
          <w:rFonts w:ascii="Arial" w:hAnsi="Arial" w:cs="Arial"/>
          <w:bCs/>
        </w:rPr>
        <w:t xml:space="preserve"> March</w:t>
      </w:r>
      <w:r w:rsidRPr="00901AAF">
        <w:rPr>
          <w:rFonts w:ascii="Arial" w:hAnsi="Arial" w:cs="Arial"/>
          <w:bCs/>
        </w:rPr>
        <w:t>, 202</w:t>
      </w:r>
      <w:r w:rsidR="00F8037B" w:rsidRPr="00901AAF">
        <w:rPr>
          <w:rFonts w:ascii="Arial" w:hAnsi="Arial" w:cs="Arial"/>
          <w:bCs/>
        </w:rPr>
        <w:t>4</w:t>
      </w:r>
      <w:r w:rsidRPr="00901AAF">
        <w:rPr>
          <w:rFonts w:ascii="Arial" w:hAnsi="Arial" w:cs="Arial"/>
          <w:bCs/>
        </w:rPr>
        <w:tab/>
      </w:r>
      <w:r w:rsidRPr="00901AAF">
        <w:rPr>
          <w:rFonts w:ascii="Arial" w:hAnsi="Arial" w:cs="Arial"/>
          <w:bCs/>
        </w:rPr>
        <w:tab/>
      </w:r>
      <w:r w:rsidR="00F8037B" w:rsidRPr="00901AAF">
        <w:rPr>
          <w:rFonts w:ascii="Arial" w:hAnsi="Arial" w:cs="Arial"/>
          <w:bCs/>
        </w:rPr>
        <w:t>Athens, GR</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107" w:rsidRDefault="000C4107">
      <w:r>
        <w:separator/>
      </w:r>
    </w:p>
  </w:endnote>
  <w:endnote w:type="continuationSeparator" w:id="0">
    <w:p w:rsidR="000C4107" w:rsidRDefault="000C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107" w:rsidRDefault="000C4107">
      <w:r>
        <w:separator/>
      </w:r>
    </w:p>
  </w:footnote>
  <w:footnote w:type="continuationSeparator" w:id="0">
    <w:p w:rsidR="000C4107" w:rsidRDefault="000C4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C4107"/>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82D17"/>
    <w:rsid w:val="002B149A"/>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05EE"/>
    <w:rsid w:val="006F1B00"/>
    <w:rsid w:val="007173A8"/>
    <w:rsid w:val="007244C2"/>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1AAF"/>
    <w:rsid w:val="00906004"/>
    <w:rsid w:val="00923E7C"/>
    <w:rsid w:val="00961FC4"/>
    <w:rsid w:val="00996478"/>
    <w:rsid w:val="00996DAA"/>
    <w:rsid w:val="009B265F"/>
    <w:rsid w:val="009B349E"/>
    <w:rsid w:val="009B5FB9"/>
    <w:rsid w:val="009D4F3B"/>
    <w:rsid w:val="009E5C6F"/>
    <w:rsid w:val="009E709E"/>
    <w:rsid w:val="009F76A3"/>
    <w:rsid w:val="00A07FCE"/>
    <w:rsid w:val="00A40CCC"/>
    <w:rsid w:val="00A441B5"/>
    <w:rsid w:val="00A80196"/>
    <w:rsid w:val="00A97246"/>
    <w:rsid w:val="00AA3F43"/>
    <w:rsid w:val="00AB6EC3"/>
    <w:rsid w:val="00AC6962"/>
    <w:rsid w:val="00AE1BD2"/>
    <w:rsid w:val="00AE4F02"/>
    <w:rsid w:val="00AF57EF"/>
    <w:rsid w:val="00AF5D18"/>
    <w:rsid w:val="00B10016"/>
    <w:rsid w:val="00B31FE9"/>
    <w:rsid w:val="00B76927"/>
    <w:rsid w:val="00B7705B"/>
    <w:rsid w:val="00B81AA1"/>
    <w:rsid w:val="00BB77FB"/>
    <w:rsid w:val="00BD727C"/>
    <w:rsid w:val="00C050F1"/>
    <w:rsid w:val="00C25B1D"/>
    <w:rsid w:val="00C33343"/>
    <w:rsid w:val="00C4081E"/>
    <w:rsid w:val="00C47105"/>
    <w:rsid w:val="00C55D6B"/>
    <w:rsid w:val="00C66EB9"/>
    <w:rsid w:val="00C817B0"/>
    <w:rsid w:val="00C831C8"/>
    <w:rsid w:val="00C9202D"/>
    <w:rsid w:val="00C9684D"/>
    <w:rsid w:val="00CA6FCD"/>
    <w:rsid w:val="00CB666D"/>
    <w:rsid w:val="00CB6B53"/>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77026"/>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8BB7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cp:lastModifiedBy>
  <cp:revision>71</cp:revision>
  <cp:lastPrinted>2002-04-23T08:10:00Z</cp:lastPrinted>
  <dcterms:created xsi:type="dcterms:W3CDTF">2020-03-09T10:11:00Z</dcterms:created>
  <dcterms:modified xsi:type="dcterms:W3CDTF">2023-11-03T11:53:00Z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